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DA7718" w:rsidR="00DA7718" w:rsidP="00DA7718" w:rsidRDefault="00DA7718" w14:paraId="0610B2E8" w14:textId="7CB11D4F">
      <w:pPr>
        <w:jc w:val="center"/>
        <w:rPr>
          <w:b/>
          <w:bCs/>
          <w:color w:val="385623" w:themeColor="accent6" w:themeShade="80"/>
          <w:sz w:val="24"/>
          <w:szCs w:val="24"/>
        </w:rPr>
      </w:pPr>
      <w:r w:rsidRPr="00DA7718">
        <w:rPr>
          <w:b/>
          <w:bCs/>
          <w:color w:val="385623" w:themeColor="accent6" w:themeShade="80"/>
          <w:sz w:val="24"/>
          <w:szCs w:val="24"/>
        </w:rPr>
        <w:t xml:space="preserve">Clinical Team Roles and Responsibilities </w:t>
      </w:r>
    </w:p>
    <w:p w:rsidR="00DA7718" w:rsidP="00C73829" w:rsidRDefault="00DA7718" w14:paraId="7D4A06FB" w14:textId="77777777"/>
    <w:p w:rsidR="00C73829" w:rsidP="00C73829" w:rsidRDefault="00C73829" w14:paraId="7689DADB" w14:textId="70CFFB3B">
      <w:r>
        <w:t xml:space="preserve">Assessments and </w:t>
      </w:r>
      <w:r w:rsidR="00FF5B19">
        <w:t>Interventions</w:t>
      </w:r>
      <w:r>
        <w:t xml:space="preserve"> </w:t>
      </w:r>
    </w:p>
    <w:p w:rsidR="00427220" w:rsidP="00C73829" w:rsidRDefault="00684476" w14:paraId="478E71A7" w14:textId="38419E88">
      <w:pPr>
        <w:pStyle w:val="ListParagraph"/>
        <w:numPr>
          <w:ilvl w:val="0"/>
          <w:numId w:val="2"/>
        </w:numPr>
      </w:pPr>
      <w:r>
        <w:t xml:space="preserve">Complete </w:t>
      </w:r>
      <w:r w:rsidR="00073DEF">
        <w:t>F</w:t>
      </w:r>
      <w:r>
        <w:t xml:space="preserve">unctional </w:t>
      </w:r>
      <w:r w:rsidR="00073DEF">
        <w:t>Behaviour</w:t>
      </w:r>
      <w:r>
        <w:t xml:space="preserve"> Assessment such as FAI, CAI and MAS-II</w:t>
      </w:r>
    </w:p>
    <w:p w:rsidR="00684476" w:rsidP="00C73829" w:rsidRDefault="00684476" w14:paraId="07F26EE9" w14:textId="000B42EF">
      <w:pPr>
        <w:pStyle w:val="ListParagraph"/>
        <w:numPr>
          <w:ilvl w:val="0"/>
          <w:numId w:val="2"/>
        </w:numPr>
      </w:pPr>
      <w:r>
        <w:t>Collect Dat</w:t>
      </w:r>
      <w:r w:rsidR="00073DEF">
        <w:t xml:space="preserve">a </w:t>
      </w:r>
      <w:r w:rsidR="0060200A">
        <w:t xml:space="preserve">and </w:t>
      </w:r>
      <w:r w:rsidR="00073DEF">
        <w:t>analyse</w:t>
      </w:r>
      <w:r w:rsidR="0060200A">
        <w:t xml:space="preserve"> the results to provide a succinct analysis</w:t>
      </w:r>
      <w:r w:rsidR="00073DEF">
        <w:t>.</w:t>
      </w:r>
    </w:p>
    <w:p w:rsidR="003E22C6" w:rsidP="003E22C6" w:rsidRDefault="003E22C6" w14:paraId="75F50531" w14:textId="77777777">
      <w:pPr>
        <w:pStyle w:val="ListParagraph"/>
        <w:numPr>
          <w:ilvl w:val="0"/>
          <w:numId w:val="2"/>
        </w:numPr>
      </w:pPr>
      <w:r>
        <w:t>Develop an interim and Comprehensive Behaviour Support plan that may requires restrictive practices within timely manner.</w:t>
      </w:r>
    </w:p>
    <w:p w:rsidR="003E22C6" w:rsidP="00C73829" w:rsidRDefault="003E22C6" w14:paraId="2FD5A840" w14:textId="54E55BE2">
      <w:pPr>
        <w:pStyle w:val="ListParagraph"/>
        <w:numPr>
          <w:ilvl w:val="0"/>
          <w:numId w:val="2"/>
        </w:numPr>
      </w:pPr>
      <w:r>
        <w:t xml:space="preserve">Provide training to participant and key Stakeholders </w:t>
      </w:r>
      <w:r w:rsidR="00B03681">
        <w:t xml:space="preserve">after each plan </w:t>
      </w:r>
      <w:r w:rsidR="00860EF0">
        <w:t>developed.</w:t>
      </w:r>
    </w:p>
    <w:p w:rsidR="00B03681" w:rsidP="00C73829" w:rsidRDefault="00204708" w14:paraId="72FC1CA4" w14:textId="4D35C77B">
      <w:pPr>
        <w:pStyle w:val="ListParagraph"/>
        <w:numPr>
          <w:ilvl w:val="0"/>
          <w:numId w:val="2"/>
        </w:numPr>
      </w:pPr>
      <w:r>
        <w:t xml:space="preserve">Provide a letter of recommendation where needed to aid in </w:t>
      </w:r>
      <w:r w:rsidR="005841C7">
        <w:t>NDIS reviews.</w:t>
      </w:r>
    </w:p>
    <w:p w:rsidR="00C73829" w:rsidP="00C73829" w:rsidRDefault="00C73829" w14:paraId="219DEE09" w14:textId="53D5100D">
      <w:pPr>
        <w:pStyle w:val="ListParagraph"/>
        <w:numPr>
          <w:ilvl w:val="0"/>
          <w:numId w:val="2"/>
        </w:numPr>
      </w:pPr>
      <w:r>
        <w:t xml:space="preserve">The </w:t>
      </w:r>
      <w:r w:rsidR="00DA7718">
        <w:t xml:space="preserve">Senior Behaviour Practitioner </w:t>
      </w:r>
      <w:r>
        <w:t xml:space="preserve">will be responsible for approval of clinical reports completed by the </w:t>
      </w:r>
      <w:r w:rsidR="00DA7718">
        <w:t>Behaviour Practitioners</w:t>
      </w:r>
      <w:r>
        <w:t xml:space="preserve">. </w:t>
      </w:r>
    </w:p>
    <w:p w:rsidR="00C73829" w:rsidP="00C73829" w:rsidRDefault="00C73829" w14:paraId="42C18717" w14:textId="2BF96CDC">
      <w:pPr>
        <w:pStyle w:val="ListParagraph"/>
        <w:numPr>
          <w:ilvl w:val="0"/>
          <w:numId w:val="2"/>
        </w:numPr>
      </w:pPr>
      <w:r>
        <w:t xml:space="preserve">The </w:t>
      </w:r>
      <w:r w:rsidR="00DA7718">
        <w:t xml:space="preserve">Senior Behaviour Practitioner </w:t>
      </w:r>
      <w:r>
        <w:t xml:space="preserve">approves specialised assessments for client’s case managed by the </w:t>
      </w:r>
      <w:r w:rsidR="00DA7718">
        <w:t>Behaviour Practitioners</w:t>
      </w:r>
      <w:r>
        <w:t xml:space="preserve">. </w:t>
      </w:r>
    </w:p>
    <w:p w:rsidR="00C73829" w:rsidP="00C73829" w:rsidRDefault="00C73829" w14:paraId="15686390" w14:textId="5B83E746">
      <w:pPr>
        <w:pStyle w:val="ListParagraph"/>
        <w:numPr>
          <w:ilvl w:val="0"/>
          <w:numId w:val="2"/>
        </w:numPr>
      </w:pPr>
      <w:r>
        <w:t xml:space="preserve">Attends court and gives evidence that may include their professional opinion based upon assessment reports and professional observations on the </w:t>
      </w:r>
      <w:r w:rsidR="00FF5B19">
        <w:t>participants</w:t>
      </w:r>
      <w:r>
        <w:t xml:space="preserve"> development and relationships with significant others.</w:t>
      </w:r>
    </w:p>
    <w:p w:rsidR="00C73829" w:rsidP="00C73829" w:rsidRDefault="006B484C" w14:paraId="60C0357F" w14:textId="27BA9D33">
      <w:r>
        <w:t xml:space="preserve">Clinical practice </w:t>
      </w:r>
    </w:p>
    <w:p w:rsidR="00C73829" w:rsidP="00C73829" w:rsidRDefault="00C73829" w14:paraId="48D12D17" w14:textId="6E4C5885">
      <w:pPr>
        <w:pStyle w:val="ListParagraph"/>
        <w:numPr>
          <w:ilvl w:val="0"/>
          <w:numId w:val="1"/>
        </w:numPr>
      </w:pPr>
      <w:r>
        <w:t xml:space="preserve">Ensure that referral, case allocation, review and closure processes and systems are in place to meet agreed timelines and expectations. </w:t>
      </w:r>
    </w:p>
    <w:p w:rsidR="00C73829" w:rsidP="00C73829" w:rsidRDefault="00C73829" w14:paraId="1BBBB109" w14:textId="76CD5FA6">
      <w:pPr>
        <w:pStyle w:val="ListParagraph"/>
        <w:numPr>
          <w:ilvl w:val="0"/>
          <w:numId w:val="1"/>
        </w:numPr>
      </w:pPr>
      <w:r>
        <w:t xml:space="preserve">Ensure that service delivery information is collected and recorded in a professional and timely </w:t>
      </w:r>
      <w:r w:rsidR="00FF5B19">
        <w:t>manner and</w:t>
      </w:r>
      <w:r>
        <w:t xml:space="preserve"> is consistent with the requirements of an agreed management information system and the research strategy. </w:t>
      </w:r>
    </w:p>
    <w:p w:rsidR="00C73829" w:rsidP="00C73829" w:rsidRDefault="00C73829" w14:paraId="0A836C68" w14:textId="77777777">
      <w:pPr>
        <w:pStyle w:val="ListParagraph"/>
        <w:numPr>
          <w:ilvl w:val="0"/>
          <w:numId w:val="1"/>
        </w:numPr>
      </w:pPr>
      <w:r>
        <w:t xml:space="preserve">Provide specialist advice and consultation on particular cases. </w:t>
      </w:r>
    </w:p>
    <w:p w:rsidR="00C73829" w:rsidP="00C73829" w:rsidRDefault="00C73829" w14:paraId="6EE285DB" w14:textId="0FDC22A5">
      <w:pPr>
        <w:pStyle w:val="ListParagraph"/>
        <w:numPr>
          <w:ilvl w:val="0"/>
          <w:numId w:val="1"/>
        </w:numPr>
      </w:pPr>
      <w:r>
        <w:t>At times specialised assessments are required</w:t>
      </w:r>
      <w:r w:rsidR="005944C7">
        <w:t>, beyond standard requirement of behaviour specialist Functional Behaviour Assessment such as WISC, Vineland etc</w:t>
      </w:r>
      <w:r>
        <w:t xml:space="preserve">. The </w:t>
      </w:r>
      <w:r w:rsidR="005944C7">
        <w:t xml:space="preserve">Senior </w:t>
      </w:r>
      <w:r w:rsidR="00DA7718">
        <w:t>Behaviour Practitioners</w:t>
      </w:r>
      <w:r>
        <w:t xml:space="preserve"> approves these assessments to ensure clinical governance</w:t>
      </w:r>
      <w:r w:rsidR="005944C7">
        <w:t xml:space="preserve"> depending on registration body and credential</w:t>
      </w:r>
      <w:r>
        <w:t xml:space="preserve">. </w:t>
      </w:r>
    </w:p>
    <w:p w:rsidR="00C73829" w:rsidP="00C73829" w:rsidRDefault="00C73829" w14:paraId="0336059E" w14:textId="621DB729">
      <w:pPr>
        <w:pStyle w:val="ListParagraph"/>
        <w:numPr>
          <w:ilvl w:val="0"/>
          <w:numId w:val="1"/>
        </w:numPr>
      </w:pPr>
      <w:r>
        <w:t>Ensure that systems and processes are in place for appropriate monitoring of clients identified as “high risk”</w:t>
      </w:r>
      <w:r w:rsidR="005944C7">
        <w:t>, such as Risk Assessment, Environment Risk Assessment, Safety Plan and Intervention plans.</w:t>
      </w:r>
    </w:p>
    <w:p w:rsidR="00C73829" w:rsidP="00C73829" w:rsidRDefault="00AA3F55" w14:paraId="4A8236F8" w14:textId="1CFD9EA5">
      <w:r>
        <w:t xml:space="preserve">Multidisciplinary Team </w:t>
      </w:r>
    </w:p>
    <w:p w:rsidR="00C73829" w:rsidP="00C73829" w:rsidRDefault="00C73829" w14:paraId="0083A742" w14:textId="0AED67C1">
      <w:pPr>
        <w:pStyle w:val="ListParagraph"/>
        <w:numPr>
          <w:ilvl w:val="0"/>
          <w:numId w:val="1"/>
        </w:numPr>
      </w:pPr>
      <w:r>
        <w:t xml:space="preserve">Work </w:t>
      </w:r>
      <w:r w:rsidR="000C22B9">
        <w:t xml:space="preserve">in conjunction with Key stakeholders for the </w:t>
      </w:r>
      <w:r w:rsidR="00141C3A">
        <w:t>benefit</w:t>
      </w:r>
      <w:r w:rsidR="000C22B9">
        <w:t xml:space="preserve"> of the participant. This includes but not limited to DHHS, allied health professionals, service providers, education providers and family. </w:t>
      </w:r>
    </w:p>
    <w:p w:rsidR="00C73829" w:rsidP="00C73829" w:rsidRDefault="00141C3A" w14:paraId="55B44D51" w14:textId="06CFB1D3">
      <w:pPr>
        <w:pStyle w:val="ListParagraph"/>
        <w:numPr>
          <w:ilvl w:val="0"/>
          <w:numId w:val="1"/>
        </w:numPr>
      </w:pPr>
      <w:r>
        <w:t>Liaise</w:t>
      </w:r>
      <w:r w:rsidR="000C22B9">
        <w:t xml:space="preserve"> with external provider to aid with clinical interventions and </w:t>
      </w:r>
      <w:r w:rsidR="00860EF0">
        <w:t>implementation.</w:t>
      </w:r>
      <w:r w:rsidR="000C22B9">
        <w:t xml:space="preserve"> </w:t>
      </w:r>
    </w:p>
    <w:p w:rsidR="00C73829" w:rsidP="00C73829" w:rsidRDefault="00141C3A" w14:paraId="0106FB11" w14:textId="0164E573">
      <w:pPr>
        <w:pStyle w:val="ListParagraph"/>
        <w:numPr>
          <w:ilvl w:val="0"/>
          <w:numId w:val="1"/>
        </w:numPr>
      </w:pPr>
      <w:r>
        <w:t>Maintain</w:t>
      </w:r>
      <w:r w:rsidR="000C22B9">
        <w:t xml:space="preserve"> a cohesive relationship with all stakeholder by </w:t>
      </w:r>
      <w:r>
        <w:t>assisting</w:t>
      </w:r>
      <w:r w:rsidR="000C22B9">
        <w:t xml:space="preserve"> in or facilitating regular care team meeting.</w:t>
      </w:r>
    </w:p>
    <w:p w:rsidR="00C73829" w:rsidP="00C73829" w:rsidRDefault="00C73829" w14:paraId="03DA6391" w14:textId="77777777">
      <w:pPr>
        <w:pStyle w:val="ListParagraph"/>
        <w:numPr>
          <w:ilvl w:val="0"/>
          <w:numId w:val="1"/>
        </w:numPr>
      </w:pPr>
      <w:r>
        <w:t xml:space="preserve">Be comfortable working in an area of complexity and competently navigate and manage different points of view on case direction and planning. </w:t>
      </w:r>
    </w:p>
    <w:p w:rsidR="00C73829" w:rsidP="00C73829" w:rsidRDefault="000C22B9" w14:paraId="6C2A617B" w14:textId="4D6117CA">
      <w:pPr>
        <w:pStyle w:val="ListParagraph"/>
        <w:numPr>
          <w:ilvl w:val="0"/>
          <w:numId w:val="1"/>
        </w:numPr>
      </w:pPr>
      <w:r>
        <w:t xml:space="preserve">Welcome </w:t>
      </w:r>
      <w:r w:rsidR="00860EF0">
        <w:t>problem-solving</w:t>
      </w:r>
      <w:r>
        <w:t xml:space="preserve"> approaches where necessary</w:t>
      </w:r>
      <w:r w:rsidR="00C73829">
        <w:t xml:space="preserve">. </w:t>
      </w:r>
    </w:p>
    <w:p w:rsidR="00C73829" w:rsidP="00C73829" w:rsidRDefault="00C73829" w14:paraId="30EA8CAD" w14:textId="76E9F060">
      <w:pPr>
        <w:pStyle w:val="ListParagraph"/>
        <w:numPr>
          <w:ilvl w:val="0"/>
          <w:numId w:val="1"/>
        </w:numPr>
      </w:pPr>
      <w:r>
        <w:t xml:space="preserve">Play a lead role in the ongoing operation and development of </w:t>
      </w:r>
      <w:r w:rsidR="00FF5B19">
        <w:t>Behaviour Team</w:t>
      </w:r>
      <w:r>
        <w:t xml:space="preserve"> within the region of responsibility and actively contribute to its practice development, contract </w:t>
      </w:r>
      <w:r>
        <w:lastRenderedPageBreak/>
        <w:t xml:space="preserve">compliance, strategic planning, research, development, training and </w:t>
      </w:r>
      <w:r w:rsidR="000C22B9">
        <w:t xml:space="preserve">Behaviour intervention </w:t>
      </w:r>
      <w:r>
        <w:t>service strategies.</w:t>
      </w:r>
    </w:p>
    <w:p w:rsidR="00C73829" w:rsidP="00C73829" w:rsidRDefault="00C73829" w14:paraId="31238D1C" w14:textId="77777777">
      <w:r>
        <w:t xml:space="preserve">Administration </w:t>
      </w:r>
    </w:p>
    <w:p w:rsidR="00993546" w:rsidP="00C73829" w:rsidRDefault="000C22B9" w14:paraId="7E757B31" w14:textId="5415ADAD">
      <w:pPr>
        <w:pStyle w:val="ListParagraph"/>
        <w:numPr>
          <w:ilvl w:val="0"/>
          <w:numId w:val="1"/>
        </w:numPr>
      </w:pPr>
      <w:r>
        <w:t xml:space="preserve">Provide daily case notes for session </w:t>
      </w:r>
      <w:r w:rsidR="00993546">
        <w:t xml:space="preserve">and all </w:t>
      </w:r>
      <w:r w:rsidR="00141C3A">
        <w:t>interactions</w:t>
      </w:r>
      <w:r w:rsidR="00993546">
        <w:t xml:space="preserve"> made toward or with the participant.</w:t>
      </w:r>
    </w:p>
    <w:p w:rsidR="0024478D" w:rsidP="00C73829" w:rsidRDefault="00141C3A" w14:paraId="6BC54106" w14:textId="361E0459">
      <w:pPr>
        <w:pStyle w:val="ListParagraph"/>
        <w:numPr>
          <w:ilvl w:val="0"/>
          <w:numId w:val="1"/>
        </w:numPr>
      </w:pPr>
      <w:r>
        <w:t>Complete</w:t>
      </w:r>
      <w:r w:rsidR="00993546">
        <w:t xml:space="preserve"> functional </w:t>
      </w:r>
      <w:r>
        <w:t>behaviour</w:t>
      </w:r>
      <w:r w:rsidR="00993546">
        <w:t xml:space="preserve"> assessment</w:t>
      </w:r>
      <w:r w:rsidR="0024478D">
        <w:t xml:space="preserve"> </w:t>
      </w:r>
    </w:p>
    <w:p w:rsidR="004E6EF2" w:rsidP="00C73829" w:rsidRDefault="0024478D" w14:paraId="0E3F16C0" w14:textId="77777777">
      <w:pPr>
        <w:pStyle w:val="ListParagraph"/>
        <w:numPr>
          <w:ilvl w:val="0"/>
          <w:numId w:val="1"/>
        </w:numPr>
      </w:pPr>
      <w:r>
        <w:t>Follow the Clinical Breakdown of hours</w:t>
      </w:r>
      <w:r w:rsidR="005F00AF">
        <w:t xml:space="preserve">; </w:t>
      </w:r>
      <w:r w:rsidR="004E6EF2">
        <w:t>to ensure efficient usage of participant hours and funding.</w:t>
      </w:r>
    </w:p>
    <w:p w:rsidR="00C73829" w:rsidP="00C73829" w:rsidRDefault="00C73829" w14:paraId="7C04188C" w14:textId="4B7EF9F7">
      <w:pPr>
        <w:pStyle w:val="ListParagraph"/>
        <w:numPr>
          <w:ilvl w:val="0"/>
          <w:numId w:val="1"/>
        </w:numPr>
      </w:pPr>
      <w:r>
        <w:t xml:space="preserve">Maintain up to date files. </w:t>
      </w:r>
    </w:p>
    <w:p w:rsidR="00C73829" w:rsidP="00C73829" w:rsidRDefault="00C73829" w14:paraId="442EAEA4" w14:textId="77777777">
      <w:pPr>
        <w:pStyle w:val="ListParagraph"/>
        <w:numPr>
          <w:ilvl w:val="0"/>
          <w:numId w:val="1"/>
        </w:numPr>
      </w:pPr>
      <w:r>
        <w:t>Update data bases as required and expected.</w:t>
      </w:r>
    </w:p>
    <w:p w:rsidR="00C73829" w:rsidP="00C73829" w:rsidRDefault="00C73829" w14:paraId="57678CE3" w14:textId="30BF3017">
      <w:pPr>
        <w:pStyle w:val="ListParagraph"/>
        <w:numPr>
          <w:ilvl w:val="0"/>
          <w:numId w:val="1"/>
        </w:numPr>
      </w:pPr>
      <w:r>
        <w:t xml:space="preserve">Maintain records in relation to </w:t>
      </w:r>
      <w:r w:rsidR="008A77D8">
        <w:t>Services KPI</w:t>
      </w:r>
      <w:r>
        <w:t xml:space="preserve">. </w:t>
      </w:r>
    </w:p>
    <w:p w:rsidR="00C73829" w:rsidP="00C73829" w:rsidRDefault="00C73829" w14:paraId="3A94BEF3" w14:textId="77777777">
      <w:r>
        <w:t xml:space="preserve">Supervision </w:t>
      </w:r>
    </w:p>
    <w:p w:rsidR="008C3E6E" w:rsidP="00C73829" w:rsidRDefault="008C3E6E" w14:paraId="21C51D66" w14:textId="2DB23F13">
      <w:pPr>
        <w:pStyle w:val="ListParagraph"/>
        <w:numPr>
          <w:ilvl w:val="0"/>
          <w:numId w:val="1"/>
        </w:numPr>
      </w:pPr>
      <w:r>
        <w:t xml:space="preserve">Participate in weekly/fortnightly </w:t>
      </w:r>
      <w:r w:rsidR="00860EF0">
        <w:t>supervisions.</w:t>
      </w:r>
    </w:p>
    <w:p w:rsidR="008C3E6E" w:rsidP="00C73829" w:rsidRDefault="008C3E6E" w14:paraId="5B4A130D" w14:textId="2A689C54">
      <w:pPr>
        <w:pStyle w:val="ListParagraph"/>
        <w:numPr>
          <w:ilvl w:val="0"/>
          <w:numId w:val="1"/>
        </w:numPr>
      </w:pPr>
      <w:r>
        <w:t xml:space="preserve">Follow the protocols in Clinical </w:t>
      </w:r>
      <w:r w:rsidR="00141C3A">
        <w:t>supervision</w:t>
      </w:r>
      <w:r>
        <w:t xml:space="preserve"> </w:t>
      </w:r>
      <w:r w:rsidR="00141C3A">
        <w:t>agreement</w:t>
      </w:r>
      <w:r>
        <w:t xml:space="preserve"> provided by Forbes Clinical </w:t>
      </w:r>
      <w:r w:rsidR="00141C3A">
        <w:t>Services</w:t>
      </w:r>
      <w:r>
        <w:t xml:space="preserve"> </w:t>
      </w:r>
    </w:p>
    <w:p w:rsidR="00C73829" w:rsidP="00C73829" w:rsidRDefault="00C73829" w14:paraId="776E4BFD" w14:textId="17F15F20">
      <w:pPr>
        <w:pStyle w:val="ListParagraph"/>
        <w:numPr>
          <w:ilvl w:val="0"/>
          <w:numId w:val="1"/>
        </w:numPr>
      </w:pPr>
      <w:r>
        <w:t xml:space="preserve">Provides supervision </w:t>
      </w:r>
      <w:r w:rsidR="00B00B66">
        <w:t xml:space="preserve">and training </w:t>
      </w:r>
      <w:r>
        <w:t xml:space="preserve">to </w:t>
      </w:r>
      <w:r w:rsidR="00B00B66">
        <w:t>Therapy Assistant</w:t>
      </w:r>
      <w:r>
        <w:t xml:space="preserve"> and specialist roles in accordance with </w:t>
      </w:r>
      <w:r w:rsidR="00DA7718">
        <w:t>Forbes Clinical Services</w:t>
      </w:r>
      <w:r>
        <w:t>’</w:t>
      </w:r>
      <w:r w:rsidR="00B00B66">
        <w:t xml:space="preserve"> </w:t>
      </w:r>
      <w:r>
        <w:t xml:space="preserve">supervision policy. </w:t>
      </w:r>
    </w:p>
    <w:p w:rsidR="00C73829" w:rsidP="00C73829" w:rsidRDefault="00C73829" w14:paraId="5D660F56" w14:textId="23389866">
      <w:pPr>
        <w:pStyle w:val="ListParagraph"/>
        <w:numPr>
          <w:ilvl w:val="0"/>
          <w:numId w:val="1"/>
        </w:numPr>
      </w:pPr>
      <w:r>
        <w:t>Coach and mentor staff within the team</w:t>
      </w:r>
      <w:r w:rsidR="00E949BD">
        <w:t xml:space="preserve"> and support workers working alongside the </w:t>
      </w:r>
      <w:r w:rsidR="00141C3A">
        <w:t>participant</w:t>
      </w:r>
      <w:r>
        <w:t xml:space="preserve">. </w:t>
      </w:r>
    </w:p>
    <w:p w:rsidR="00C73829" w:rsidP="00C73829" w:rsidRDefault="00C73829" w14:paraId="2F673BC5" w14:textId="1D9C1D78">
      <w:pPr>
        <w:pStyle w:val="ListParagraph"/>
        <w:numPr>
          <w:ilvl w:val="0"/>
          <w:numId w:val="1"/>
        </w:numPr>
      </w:pPr>
      <w:r>
        <w:t xml:space="preserve">Conduct </w:t>
      </w:r>
      <w:r w:rsidR="002C0D8F">
        <w:t xml:space="preserve">quarterly </w:t>
      </w:r>
      <w:r>
        <w:t xml:space="preserve">reviews </w:t>
      </w:r>
      <w:r w:rsidR="002C0D8F">
        <w:t xml:space="preserve">to ensure that personal and professional goals are being </w:t>
      </w:r>
      <w:r w:rsidR="00141C3A">
        <w:t>attained</w:t>
      </w:r>
      <w:r>
        <w:t>.</w:t>
      </w:r>
    </w:p>
    <w:p w:rsidR="00C73829" w:rsidP="00C73829" w:rsidRDefault="00CE59C2" w14:paraId="37EC554E" w14:textId="2C764BAC">
      <w:pPr>
        <w:pStyle w:val="ListParagraph"/>
        <w:numPr>
          <w:ilvl w:val="0"/>
          <w:numId w:val="1"/>
        </w:numPr>
      </w:pPr>
      <w:r>
        <w:t xml:space="preserve">At times you may </w:t>
      </w:r>
      <w:r w:rsidR="00860EF0">
        <w:t>require</w:t>
      </w:r>
      <w:r>
        <w:t xml:space="preserve"> </w:t>
      </w:r>
      <w:r w:rsidR="00860EF0">
        <w:t>attending</w:t>
      </w:r>
      <w:r w:rsidR="009F75B9">
        <w:t xml:space="preserve"> to </w:t>
      </w:r>
      <w:r w:rsidR="00141C3A">
        <w:t>highly</w:t>
      </w:r>
      <w:r w:rsidR="009F75B9">
        <w:t xml:space="preserve"> sensitive meeting with other </w:t>
      </w:r>
      <w:r w:rsidR="00141C3A">
        <w:t>practitioners</w:t>
      </w:r>
      <w:r w:rsidR="009F75B9">
        <w:t xml:space="preserve"> as </w:t>
      </w:r>
      <w:r w:rsidR="00141C3A">
        <w:t>situation</w:t>
      </w:r>
      <w:r w:rsidR="009F75B9">
        <w:t xml:space="preserve"> may </w:t>
      </w:r>
      <w:r w:rsidR="00141C3A">
        <w:t>evolve</w:t>
      </w:r>
      <w:r w:rsidR="009F75B9">
        <w:t xml:space="preserve"> in complexity. </w:t>
      </w:r>
    </w:p>
    <w:p w:rsidR="00C73829" w:rsidP="00C73829" w:rsidRDefault="00C73829" w14:paraId="009173A5" w14:textId="65AEB136">
      <w:pPr>
        <w:pStyle w:val="ListParagraph"/>
        <w:numPr>
          <w:ilvl w:val="0"/>
          <w:numId w:val="1"/>
        </w:numPr>
      </w:pPr>
      <w:r>
        <w:t xml:space="preserve">Supervise </w:t>
      </w:r>
      <w:r w:rsidR="00CE59C2">
        <w:t xml:space="preserve">placement </w:t>
      </w:r>
      <w:r>
        <w:t>students as required.</w:t>
      </w:r>
    </w:p>
    <w:p w:rsidR="00C73829" w:rsidP="00C73829" w:rsidRDefault="00C73829" w14:paraId="670E4067" w14:textId="77777777">
      <w:pPr>
        <w:ind w:left="360"/>
      </w:pPr>
      <w:r>
        <w:t>Management and leadership.</w:t>
      </w:r>
    </w:p>
    <w:p w:rsidR="00C73829" w:rsidP="00C73829" w:rsidRDefault="00C73829" w14:paraId="28C9A9DB" w14:textId="6E848B55">
      <w:pPr>
        <w:pStyle w:val="ListParagraph"/>
        <w:numPr>
          <w:ilvl w:val="0"/>
          <w:numId w:val="1"/>
        </w:numPr>
      </w:pPr>
      <w:r>
        <w:t xml:space="preserve">Assist the </w:t>
      </w:r>
      <w:r w:rsidR="00DA7718">
        <w:t>Senior Behaviour Practitioner</w:t>
      </w:r>
      <w:r w:rsidR="009F75B9">
        <w:t xml:space="preserve"> </w:t>
      </w:r>
      <w:r>
        <w:t xml:space="preserve">to ensure that high quality clinical services are delivered to the specified </w:t>
      </w:r>
      <w:r w:rsidR="007F2DEF">
        <w:t>participant</w:t>
      </w:r>
      <w:r>
        <w:t xml:space="preserve"> group, through appropriate policy and program operation and </w:t>
      </w:r>
      <w:r w:rsidR="00860EF0">
        <w:t>development,</w:t>
      </w:r>
      <w:r>
        <w:t xml:space="preserve"> and the recruitment, management and development of appropriately qualified and skilled staff. </w:t>
      </w:r>
    </w:p>
    <w:p w:rsidR="00AA10C0" w:rsidP="00C73829" w:rsidRDefault="004240FB" w14:paraId="1275B5B1" w14:textId="1287E50C">
      <w:pPr>
        <w:pStyle w:val="ListParagraph"/>
        <w:numPr>
          <w:ilvl w:val="0"/>
          <w:numId w:val="1"/>
        </w:numPr>
      </w:pPr>
      <w:r>
        <w:t xml:space="preserve">Each Practitioner must </w:t>
      </w:r>
      <w:r w:rsidR="00C73829">
        <w:t xml:space="preserve">understand the principles of </w:t>
      </w:r>
      <w:r w:rsidR="00FF5B19">
        <w:t>Behaviour Team</w:t>
      </w:r>
      <w:r w:rsidR="00C73829">
        <w:t xml:space="preserve"> </w:t>
      </w:r>
      <w:r>
        <w:t xml:space="preserve">and </w:t>
      </w:r>
      <w:r w:rsidR="00141C3A">
        <w:t>read</w:t>
      </w:r>
      <w:r>
        <w:t xml:space="preserve"> through </w:t>
      </w:r>
      <w:r w:rsidR="00141C3A">
        <w:t>Behaviour</w:t>
      </w:r>
      <w:r>
        <w:t xml:space="preserve"> Support Plan </w:t>
      </w:r>
      <w:r w:rsidR="00141C3A">
        <w:t>Handbook</w:t>
      </w:r>
      <w:r>
        <w:t xml:space="preserve"> and </w:t>
      </w:r>
      <w:r w:rsidR="00860EF0">
        <w:t>familiarise</w:t>
      </w:r>
      <w:r>
        <w:t xml:space="preserve"> </w:t>
      </w:r>
      <w:r w:rsidR="00860EF0">
        <w:t>themselves</w:t>
      </w:r>
      <w:r>
        <w:t xml:space="preserve"> with the action steps involved</w:t>
      </w:r>
      <w:r w:rsidR="00C73829">
        <w:t>.</w:t>
      </w:r>
    </w:p>
    <w:p w:rsidR="005539E3" w:rsidP="00C73829" w:rsidRDefault="00860EF0" w14:paraId="1BFA1907" w14:textId="522EDDDC">
      <w:pPr>
        <w:pStyle w:val="ListParagraph"/>
        <w:numPr>
          <w:ilvl w:val="0"/>
          <w:numId w:val="1"/>
        </w:numPr>
      </w:pPr>
      <w:r>
        <w:t>Understand</w:t>
      </w:r>
      <w:r w:rsidR="00AA10C0">
        <w:t xml:space="preserve"> that your role </w:t>
      </w:r>
      <w:r>
        <w:t>requires</w:t>
      </w:r>
      <w:r w:rsidR="00AA10C0">
        <w:t xml:space="preserve"> you to advocate</w:t>
      </w:r>
      <w:r w:rsidR="00C73829">
        <w:t xml:space="preserve"> </w:t>
      </w:r>
      <w:r w:rsidR="00AA10C0">
        <w:t xml:space="preserve">for all participants and have </w:t>
      </w:r>
      <w:r>
        <w:t>complicated</w:t>
      </w:r>
      <w:r w:rsidR="00AA10C0">
        <w:t xml:space="preserve"> and demanding </w:t>
      </w:r>
      <w:r>
        <w:t>conversations</w:t>
      </w:r>
      <w:r w:rsidR="00AA10C0">
        <w:t xml:space="preserve"> with family</w:t>
      </w:r>
      <w:r w:rsidR="005539E3">
        <w:t xml:space="preserve"> and carers that might impeded of participant health and wellbeing. </w:t>
      </w:r>
    </w:p>
    <w:p w:rsidR="00C73829" w:rsidP="00C73829" w:rsidRDefault="005539E3" w14:paraId="5B85EDDB" w14:textId="4307EA60">
      <w:pPr>
        <w:pStyle w:val="ListParagraph"/>
        <w:numPr>
          <w:ilvl w:val="0"/>
          <w:numId w:val="1"/>
        </w:numPr>
      </w:pPr>
      <w:r>
        <w:t xml:space="preserve">Effectively </w:t>
      </w:r>
      <w:r w:rsidR="00C73829">
        <w:t xml:space="preserve">liaison with case managers responsible for the care of </w:t>
      </w:r>
      <w:r>
        <w:t>participants</w:t>
      </w:r>
      <w:r w:rsidR="00C73829">
        <w:t xml:space="preserve"> and effective care team participation. </w:t>
      </w:r>
    </w:p>
    <w:p w:rsidR="00C73829" w:rsidP="00C73829" w:rsidRDefault="00C73829" w14:paraId="3C02C659" w14:textId="77777777">
      <w:pPr>
        <w:pStyle w:val="ListParagraph"/>
        <w:numPr>
          <w:ilvl w:val="0"/>
          <w:numId w:val="1"/>
        </w:numPr>
      </w:pPr>
      <w:r>
        <w:t xml:space="preserve">Assist with the management of any serious incidents, co-ordinate the appropriate response and ensure appropriate follow up. </w:t>
      </w:r>
    </w:p>
    <w:p w:rsidR="00C73829" w:rsidP="00903880" w:rsidRDefault="00B60CA5" w14:paraId="3840D01E" w14:textId="62C49D92">
      <w:pPr>
        <w:pStyle w:val="ListParagraph"/>
        <w:numPr>
          <w:ilvl w:val="0"/>
          <w:numId w:val="1"/>
        </w:numPr>
      </w:pPr>
      <w:r>
        <w:t>You may be required to s</w:t>
      </w:r>
      <w:r w:rsidR="00C73829">
        <w:t>upport the manager</w:t>
      </w:r>
      <w:r w:rsidR="00EB1573">
        <w:t xml:space="preserve">s or house </w:t>
      </w:r>
      <w:r w:rsidR="00141C3A">
        <w:t>coordinators</w:t>
      </w:r>
      <w:r w:rsidR="00C73829">
        <w:t xml:space="preserve"> in the recruitment, management and development of appropriately qualified and skilled staff</w:t>
      </w:r>
      <w:r w:rsidR="00EB1573">
        <w:t xml:space="preserve">. Followed by training module that will assist each support worker in developing a </w:t>
      </w:r>
      <w:r w:rsidR="00860EF0">
        <w:t>holistic service</w:t>
      </w:r>
      <w:r w:rsidR="00EB1573">
        <w:t xml:space="preserve"> toward the </w:t>
      </w:r>
      <w:r w:rsidR="00141C3A">
        <w:t>participant</w:t>
      </w:r>
      <w:r w:rsidR="00EB1573">
        <w:t xml:space="preserve"> while following the recommendation placed in the </w:t>
      </w:r>
      <w:r w:rsidR="00141C3A">
        <w:t>Behaviour</w:t>
      </w:r>
      <w:r w:rsidR="00EB1573">
        <w:t xml:space="preserve"> Support Plan</w:t>
      </w:r>
      <w:r w:rsidR="00903880">
        <w:t>.</w:t>
      </w:r>
      <w:r w:rsidR="00C73829">
        <w:t xml:space="preserve"> </w:t>
      </w:r>
    </w:p>
    <w:p w:rsidR="00C73829" w:rsidP="00C73829" w:rsidRDefault="00C73829" w14:paraId="297CE6DE" w14:textId="77777777">
      <w:pPr>
        <w:pStyle w:val="ListParagraph"/>
        <w:numPr>
          <w:ilvl w:val="0"/>
          <w:numId w:val="1"/>
        </w:numPr>
      </w:pPr>
      <w:r>
        <w:t xml:space="preserve">Identify key stakeholders in each region (including DHHS, Aboriginal Communities and Services, CYMHS, ELMHS, Drug and Alcohol services, Education and Community Service Organisations) and ensure that constructive relationships are developed and maintained. </w:t>
      </w:r>
    </w:p>
    <w:p w:rsidR="00C73829" w:rsidP="00C73829" w:rsidRDefault="00C73829" w14:paraId="31DD7B01" w14:textId="415C8F1F">
      <w:pPr>
        <w:pStyle w:val="ListParagraph"/>
        <w:numPr>
          <w:ilvl w:val="0"/>
          <w:numId w:val="1"/>
        </w:numPr>
      </w:pPr>
      <w:r>
        <w:t xml:space="preserve">In conjunction with the </w:t>
      </w:r>
      <w:r w:rsidR="00141C3A">
        <w:t>Senior Behaviour Practitioner</w:t>
      </w:r>
      <w:r>
        <w:t xml:space="preserve">, maintain collaborative working relationships with relevant </w:t>
      </w:r>
      <w:r w:rsidR="00DA7718">
        <w:t>Forbes Clinical Services</w:t>
      </w:r>
      <w:r>
        <w:t xml:space="preserve">. </w:t>
      </w:r>
    </w:p>
    <w:p w:rsidR="00DA7718" w:rsidP="00DA7718" w:rsidRDefault="00DA7718" w14:paraId="2F6FF13F" w14:textId="44B64451">
      <w:r>
        <w:lastRenderedPageBreak/>
        <w:t xml:space="preserve">I have read and understood the </w:t>
      </w:r>
      <w:r w:rsidR="009F75B9">
        <w:t>Practitioner</w:t>
      </w:r>
      <w:r>
        <w:t xml:space="preserve"> Roles and responsivities provided in this document.</w:t>
      </w:r>
    </w:p>
    <w:p w:rsidR="00DA7718" w:rsidP="00DA7718" w:rsidRDefault="00DA7718" w14:paraId="4D4C5EF8" w14:textId="05E43BFF"/>
    <w:p w:rsidR="00DA7718" w:rsidP="00DA7718" w:rsidRDefault="00DA7718" w14:paraId="60911626" w14:textId="77777777">
      <w:pPr>
        <w:rPr>
          <w:b/>
          <w:bCs/>
        </w:rPr>
        <w:sectPr w:rsidR="00DA7718" w:rsidSect="00DA7718">
          <w:headerReference w:type="default" r:id="rId7"/>
          <w:footerReference w:type="default" r:id="rId8"/>
          <w:type w:val="continuous"/>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C73829" w:rsidR="00F37C30" w:rsidP="00F37C30" w:rsidRDefault="00DA7718" w14:paraId="5DDDF22A" w14:textId="62599C61">
      <w:r w:rsidRPr="7BB91CFB" w:rsidR="00DA7718">
        <w:rPr>
          <w:b w:val="1"/>
          <w:bCs w:val="1"/>
        </w:rPr>
        <w:t>Name</w:t>
      </w:r>
      <w:r w:rsidR="00DA7718">
        <w:rPr/>
        <w:t xml:space="preserve">: </w:t>
      </w:r>
      <w:r w:rsidR="34ADE140">
        <w:rPr/>
        <w:t>Jay Ibrahim</w:t>
      </w:r>
      <w:r w:rsidR="00F37C30">
        <w:rPr/>
        <w:t xml:space="preserve"> </w:t>
      </w:r>
      <w:r>
        <w:tab/>
      </w:r>
      <w:r>
        <w:tab/>
      </w:r>
      <w:r>
        <w:tab/>
      </w:r>
      <w:r w:rsidRPr="7BB91CFB" w:rsidR="00F37C30">
        <w:rPr>
          <w:b w:val="1"/>
          <w:bCs w:val="1"/>
        </w:rPr>
        <w:t>Name</w:t>
      </w:r>
      <w:r w:rsidR="00F37C30">
        <w:rPr/>
        <w:t xml:space="preserve">: </w:t>
      </w:r>
      <w:r w:rsidR="12B79BD0">
        <w:rPr/>
        <w:t>Anthony Angiolino</w:t>
      </w:r>
    </w:p>
    <w:p w:rsidR="00DA7718" w:rsidP="00DA7718" w:rsidRDefault="00DA7718" w14:paraId="22CB0C0F" w14:textId="088DFC4F">
      <w:pPr>
        <w:rPr>
          <w:b/>
          <w:bCs/>
        </w:rPr>
        <w:sectPr w:rsidR="00DA7718" w:rsidSect="007629CE">
          <w:type w:val="continuous"/>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00F37C30" w:rsidP="00F37C30" w:rsidRDefault="00DA7718" w14:paraId="459AEEAF" w14:textId="2CA67AE4">
      <w:pPr>
        <w:rPr>
          <w:b w:val="1"/>
          <w:bCs w:val="1"/>
        </w:rPr>
        <w:sectPr w:rsidR="00F37C30" w:rsidSect="007629CE">
          <w:type w:val="continuous"/>
          <w:pgSz w:w="11906" w:h="16838" w:orient="portrait"/>
          <w:pgMar w:top="1440" w:right="1440" w:bottom="1440" w:left="1440" w:header="709" w:footer="709" w:gutter="0"/>
          <w:pgBorders w:offsetFrom="page">
            <w:top w:val="single" w:color="auto" w:sz="4" w:space="24"/>
            <w:left w:val="single" w:color="auto" w:sz="4" w:space="24"/>
            <w:bottom w:val="single" w:color="auto" w:sz="4" w:space="24"/>
            <w:right w:val="single" w:color="auto" w:sz="4" w:space="24"/>
          </w:pgBorders>
          <w:cols w:space="708"/>
          <w:docGrid w:linePitch="360"/>
        </w:sectPr>
      </w:pPr>
      <w:r w:rsidRPr="7BB91CFB" w:rsidR="00DA7718">
        <w:rPr>
          <w:b w:val="1"/>
          <w:bCs w:val="1"/>
        </w:rPr>
        <w:t>Position</w:t>
      </w:r>
      <w:r w:rsidR="00DA7718">
        <w:rPr/>
        <w:t xml:space="preserve">: </w:t>
      </w:r>
      <w:r w:rsidR="1E05E8B4">
        <w:rPr/>
        <w:t>Senior Behaviour Support Practitioner</w:t>
      </w:r>
      <w:r>
        <w:tab/>
      </w:r>
      <w:r>
        <w:tab/>
      </w:r>
      <w:r>
        <w:tab/>
      </w:r>
      <w:r w:rsidRPr="7BB91CFB" w:rsidR="00F37C30">
        <w:rPr>
          <w:b w:val="1"/>
          <w:bCs w:val="1"/>
        </w:rPr>
        <w:t>Position</w:t>
      </w:r>
      <w:r w:rsidR="00F37C30">
        <w:rPr/>
        <w:t xml:space="preserve">: </w:t>
      </w:r>
      <w:r w:rsidR="7C19D535">
        <w:rPr/>
        <w:t>Behaviour Support Practitioner</w:t>
      </w:r>
    </w:p>
    <w:p w:rsidR="00F37C30" w:rsidP="7BB91CFB" w:rsidRDefault="00DA7718" w14:paraId="46D8D20E" w14:textId="246354D4">
      <w:pPr>
        <w:pStyle w:val="Normal"/>
      </w:pPr>
      <w:r w:rsidRPr="7BB91CFB" w:rsidR="00DA7718">
        <w:rPr>
          <w:b w:val="1"/>
          <w:bCs w:val="1"/>
        </w:rPr>
        <w:t>Signature</w:t>
      </w:r>
      <w:r w:rsidR="00DA7718">
        <w:rPr/>
        <w:t>: ___</w:t>
      </w:r>
      <w:r w:rsidR="00DA7718">
        <w:rPr/>
        <w:t>___</w:t>
      </w:r>
      <w:r w:rsidR="4B4FAB56">
        <w:drawing>
          <wp:inline wp14:editId="4B4FAB56" wp14:anchorId="7A2C0629">
            <wp:extent cx="876826" cy="423120"/>
            <wp:effectExtent l="0" t="0" r="0" b="0"/>
            <wp:docPr id="581251277" name="" title=""/>
            <wp:cNvGraphicFramePr>
              <a:graphicFrameLocks noChangeAspect="1"/>
            </wp:cNvGraphicFramePr>
            <a:graphic>
              <a:graphicData uri="http://schemas.openxmlformats.org/drawingml/2006/picture">
                <pic:pic>
                  <pic:nvPicPr>
                    <pic:cNvPr id="0" name=""/>
                    <pic:cNvPicPr/>
                  </pic:nvPicPr>
                  <pic:blipFill>
                    <a:blip r:embed="R39cf94a979f640ef">
                      <a:extLst>
                        <a:ext xmlns:a="http://schemas.openxmlformats.org/drawingml/2006/main" uri="{28A0092B-C50C-407E-A947-70E740481C1C}">
                          <a14:useLocalDpi val="0"/>
                        </a:ext>
                      </a:extLst>
                    </a:blip>
                    <a:stretch>
                      <a:fillRect/>
                    </a:stretch>
                  </pic:blipFill>
                  <pic:spPr>
                    <a:xfrm>
                      <a:off x="0" y="0"/>
                      <a:ext cx="876826" cy="423120"/>
                    </a:xfrm>
                    <a:prstGeom prst="rect">
                      <a:avLst/>
                    </a:prstGeom>
                  </pic:spPr>
                </pic:pic>
              </a:graphicData>
            </a:graphic>
          </wp:inline>
        </w:drawing>
      </w:r>
      <w:r w:rsidR="00DA7718">
        <w:rPr/>
        <w:t>_____</w:t>
      </w:r>
      <w:r>
        <w:tab/>
      </w:r>
      <w:r>
        <w:tab/>
      </w:r>
      <w:r>
        <w:tab/>
      </w:r>
      <w:r w:rsidRPr="7BB91CFB" w:rsidR="00F37C30">
        <w:rPr>
          <w:b w:val="1"/>
          <w:bCs w:val="1"/>
        </w:rPr>
        <w:t>Signature</w:t>
      </w:r>
      <w:r w:rsidR="00F37C30">
        <w:rPr/>
        <w:t xml:space="preserve">: </w:t>
      </w:r>
      <w:r w:rsidR="4DA33441">
        <w:drawing>
          <wp:inline wp14:editId="6FFF081E" wp14:anchorId="34DF8160">
            <wp:extent cx="1638300" cy="666750"/>
            <wp:effectExtent l="0" t="0" r="0" b="0"/>
            <wp:docPr id="1993500606" name="" title=""/>
            <wp:cNvGraphicFramePr>
              <a:graphicFrameLocks noChangeAspect="1"/>
            </wp:cNvGraphicFramePr>
            <a:graphic>
              <a:graphicData uri="http://schemas.openxmlformats.org/drawingml/2006/picture">
                <pic:pic>
                  <pic:nvPicPr>
                    <pic:cNvPr id="0" name=""/>
                    <pic:cNvPicPr/>
                  </pic:nvPicPr>
                  <pic:blipFill>
                    <a:blip r:embed="Rc0efbb4067b1475b">
                      <a:extLst>
                        <a:ext xmlns:a="http://schemas.openxmlformats.org/drawingml/2006/main" uri="{28A0092B-C50C-407E-A947-70E740481C1C}">
                          <a14:useLocalDpi val="0"/>
                        </a:ext>
                      </a:extLst>
                    </a:blip>
                    <a:stretch>
                      <a:fillRect/>
                    </a:stretch>
                  </pic:blipFill>
                  <pic:spPr>
                    <a:xfrm>
                      <a:off x="0" y="0"/>
                      <a:ext cx="1638300" cy="666750"/>
                    </a:xfrm>
                    <a:prstGeom prst="rect">
                      <a:avLst/>
                    </a:prstGeom>
                  </pic:spPr>
                </pic:pic>
              </a:graphicData>
            </a:graphic>
          </wp:inline>
        </w:drawing>
      </w:r>
    </w:p>
    <w:p w:rsidR="00DA7718" w:rsidP="00DA7718" w:rsidRDefault="00DA7718" w14:paraId="779A82CB" w14:textId="03808526">
      <w:r w:rsidRPr="7BB91CFB" w:rsidR="00DA7718">
        <w:rPr>
          <w:b w:val="1"/>
          <w:bCs w:val="1"/>
        </w:rPr>
        <w:t>Date</w:t>
      </w:r>
      <w:r w:rsidR="00DA7718">
        <w:rPr/>
        <w:t xml:space="preserve">: </w:t>
      </w:r>
      <w:r w:rsidR="48AF2EA8">
        <w:rPr/>
        <w:t>02/09/2021</w:t>
      </w:r>
      <w:r>
        <w:tab/>
      </w:r>
      <w:r>
        <w:tab/>
      </w:r>
      <w:r>
        <w:tab/>
      </w:r>
      <w:r>
        <w:tab/>
      </w:r>
      <w:r>
        <w:tab/>
      </w:r>
      <w:r w:rsidRPr="7BB91CFB" w:rsidR="00F37C30">
        <w:rPr>
          <w:b w:val="1"/>
          <w:bCs w:val="1"/>
        </w:rPr>
        <w:t>Date</w:t>
      </w:r>
      <w:r w:rsidR="00F37C30">
        <w:rPr/>
        <w:t xml:space="preserve">: </w:t>
      </w:r>
      <w:r w:rsidR="26F85D7E">
        <w:rPr/>
        <w:t>02/09/2021</w:t>
      </w:r>
    </w:p>
    <w:p w:rsidR="007629CE" w:rsidP="007629CE" w:rsidRDefault="007629CE" w14:paraId="44C63972" w14:textId="77777777">
      <w:pPr>
        <w:rPr>
          <w:b/>
          <w:bCs/>
        </w:rPr>
        <w:sectPr w:rsidR="007629CE" w:rsidSect="007629CE">
          <w:type w:val="continuous"/>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007629CE" w:rsidP="00DA7718" w:rsidRDefault="007629CE" w14:paraId="3AEBF1D0" w14:textId="77777777"/>
    <w:p w:rsidR="00DA7718" w:rsidP="00DA7718" w:rsidRDefault="00DA7718" w14:paraId="2D55D7DC" w14:textId="3404A9F4"/>
    <w:p w:rsidR="00DA7718" w:rsidRDefault="00DA7718" w14:paraId="6A372089" w14:textId="5DE4F7D6">
      <w:pPr>
        <w:sectPr w:rsidR="00DA7718" w:rsidSect="007629CE">
          <w:headerReference w:type="default" r:id="rId9"/>
          <w:footerReference w:type="default" r:id="rId10"/>
          <w:type w:val="continuous"/>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007629CE" w:rsidP="00FF5B19" w:rsidRDefault="007629CE" w14:paraId="18CCB783" w14:textId="77777777">
      <w:pPr>
        <w:tabs>
          <w:tab w:val="left" w:pos="1740"/>
        </w:tabs>
        <w:sectPr w:rsidR="007629CE" w:rsidSect="00DA7718">
          <w:type w:val="continuous"/>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FF5B19" w:rsidR="00FF5B19" w:rsidP="00FF5B19" w:rsidRDefault="00FF5B19" w14:paraId="32874469" w14:textId="56C68442">
      <w:pPr>
        <w:tabs>
          <w:tab w:val="left" w:pos="1740"/>
        </w:tabs>
      </w:pPr>
    </w:p>
    <w:sectPr w:rsidRPr="00FF5B19" w:rsidR="00FF5B19" w:rsidSect="00DA7718">
      <w:type w:val="continuous"/>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A7718" w:rsidP="00DA7718" w:rsidRDefault="00DA7718" w14:paraId="48840428" w14:textId="77777777">
      <w:pPr>
        <w:spacing w:after="0" w:line="240" w:lineRule="auto"/>
      </w:pPr>
      <w:r>
        <w:separator/>
      </w:r>
    </w:p>
  </w:endnote>
  <w:endnote w:type="continuationSeparator" w:id="0">
    <w:p w:rsidR="00DA7718" w:rsidP="00DA7718" w:rsidRDefault="00DA7718" w14:paraId="609D8CF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6470037"/>
      <w:docPartObj>
        <w:docPartGallery w:val="Page Numbers (Bottom of Page)"/>
        <w:docPartUnique/>
      </w:docPartObj>
    </w:sdtPr>
    <w:sdtEndPr>
      <w:rPr>
        <w:color w:val="7F7F7F" w:themeColor="background1" w:themeShade="7F"/>
        <w:spacing w:val="60"/>
      </w:rPr>
    </w:sdtEndPr>
    <w:sdtContent>
      <w:p w:rsidR="00DA7718" w:rsidRDefault="00DA7718" w14:paraId="7FE7AF7E" w14:textId="77777777">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DA7718" w:rsidRDefault="00DA7718" w14:paraId="7644755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0802202"/>
      <w:docPartObj>
        <w:docPartGallery w:val="Page Numbers (Bottom of Page)"/>
        <w:docPartUnique/>
      </w:docPartObj>
    </w:sdtPr>
    <w:sdtEndPr>
      <w:rPr>
        <w:color w:val="7F7F7F" w:themeColor="background1" w:themeShade="7F"/>
        <w:spacing w:val="60"/>
      </w:rPr>
    </w:sdtEndPr>
    <w:sdtContent>
      <w:p w:rsidR="00DA7718" w:rsidRDefault="00DA7718" w14:paraId="0DB33819" w14:textId="3CE56CCD">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DA7718" w:rsidRDefault="00DA7718" w14:paraId="55D4609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A7718" w:rsidP="00DA7718" w:rsidRDefault="00DA7718" w14:paraId="50C75F36" w14:textId="77777777">
      <w:pPr>
        <w:spacing w:after="0" w:line="240" w:lineRule="auto"/>
      </w:pPr>
      <w:r>
        <w:separator/>
      </w:r>
    </w:p>
  </w:footnote>
  <w:footnote w:type="continuationSeparator" w:id="0">
    <w:p w:rsidR="00DA7718" w:rsidP="00DA7718" w:rsidRDefault="00DA7718" w14:paraId="10ECC70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DA7718" w:rsidRDefault="00DA7718" w14:paraId="62545B0C" w14:textId="77777777">
    <w:pPr>
      <w:pStyle w:val="Header"/>
    </w:pPr>
    <w:r>
      <w:rPr>
        <w:noProof/>
      </w:rPr>
      <w:drawing>
        <wp:anchor distT="0" distB="0" distL="114300" distR="114300" simplePos="0" relativeHeight="251661312" behindDoc="1" locked="0" layoutInCell="1" allowOverlap="1" wp14:anchorId="0BD708B2" wp14:editId="5375455E">
          <wp:simplePos x="0" y="0"/>
          <wp:positionH relativeFrom="column">
            <wp:posOffset>5029200</wp:posOffset>
          </wp:positionH>
          <wp:positionV relativeFrom="paragraph">
            <wp:posOffset>-366395</wp:posOffset>
          </wp:positionV>
          <wp:extent cx="1173480" cy="1173480"/>
          <wp:effectExtent l="0" t="0" r="762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DA7718" w:rsidRDefault="00DA7718" w14:paraId="65222C1D" w14:textId="7EA0A776">
    <w:pPr>
      <w:pStyle w:val="Header"/>
    </w:pPr>
    <w:r>
      <w:rPr>
        <w:noProof/>
      </w:rPr>
      <w:drawing>
        <wp:anchor distT="0" distB="0" distL="114300" distR="114300" simplePos="0" relativeHeight="251659264" behindDoc="1" locked="0" layoutInCell="1" allowOverlap="1" wp14:anchorId="744558F1" wp14:editId="1B67E78D">
          <wp:simplePos x="0" y="0"/>
          <wp:positionH relativeFrom="column">
            <wp:posOffset>5029200</wp:posOffset>
          </wp:positionH>
          <wp:positionV relativeFrom="paragraph">
            <wp:posOffset>-366395</wp:posOffset>
          </wp:positionV>
          <wp:extent cx="1173480" cy="1173480"/>
          <wp:effectExtent l="0" t="0" r="762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DA0877"/>
    <w:multiLevelType w:val="hybridMultilevel"/>
    <w:tmpl w:val="B750EFCE"/>
    <w:lvl w:ilvl="0" w:tplc="F7C4A0F0">
      <w:start w:val="25"/>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70053A9E"/>
    <w:multiLevelType w:val="hybridMultilevel"/>
    <w:tmpl w:val="4DCE6CB0"/>
    <w:lvl w:ilvl="0" w:tplc="E6B09B68">
      <w:start w:val="25"/>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zNjIzNjUzANKGZko6SsGpxcWZ+XkgBYa1AI7cWlosAAAA"/>
  </w:docVars>
  <w:rsids>
    <w:rsidRoot w:val="00C73829"/>
    <w:rsid w:val="00073DEF"/>
    <w:rsid w:val="000C22B9"/>
    <w:rsid w:val="00141C3A"/>
    <w:rsid w:val="001B1488"/>
    <w:rsid w:val="00204708"/>
    <w:rsid w:val="0024478D"/>
    <w:rsid w:val="00266C21"/>
    <w:rsid w:val="002C0D8F"/>
    <w:rsid w:val="0032561E"/>
    <w:rsid w:val="00344178"/>
    <w:rsid w:val="003E22C6"/>
    <w:rsid w:val="004240FB"/>
    <w:rsid w:val="00427220"/>
    <w:rsid w:val="004E6EF2"/>
    <w:rsid w:val="005539E3"/>
    <w:rsid w:val="005841C7"/>
    <w:rsid w:val="005944C7"/>
    <w:rsid w:val="005F00AF"/>
    <w:rsid w:val="0060200A"/>
    <w:rsid w:val="00684476"/>
    <w:rsid w:val="006B484C"/>
    <w:rsid w:val="007629CE"/>
    <w:rsid w:val="007D6591"/>
    <w:rsid w:val="007F2DEF"/>
    <w:rsid w:val="00860EF0"/>
    <w:rsid w:val="008A77D8"/>
    <w:rsid w:val="008C3E6E"/>
    <w:rsid w:val="00903880"/>
    <w:rsid w:val="00993546"/>
    <w:rsid w:val="009F75B9"/>
    <w:rsid w:val="00A417E0"/>
    <w:rsid w:val="00AA10C0"/>
    <w:rsid w:val="00AA3F55"/>
    <w:rsid w:val="00B00B66"/>
    <w:rsid w:val="00B03681"/>
    <w:rsid w:val="00B60CA5"/>
    <w:rsid w:val="00C243A4"/>
    <w:rsid w:val="00C31362"/>
    <w:rsid w:val="00C73829"/>
    <w:rsid w:val="00CE59C2"/>
    <w:rsid w:val="00D87506"/>
    <w:rsid w:val="00DA7718"/>
    <w:rsid w:val="00DC1C1D"/>
    <w:rsid w:val="00E949BD"/>
    <w:rsid w:val="00EB1573"/>
    <w:rsid w:val="00EE5E01"/>
    <w:rsid w:val="00F37C30"/>
    <w:rsid w:val="00F675A3"/>
    <w:rsid w:val="00FF5B19"/>
    <w:rsid w:val="12B79BD0"/>
    <w:rsid w:val="1A385958"/>
    <w:rsid w:val="1E05E8B4"/>
    <w:rsid w:val="26F85D7E"/>
    <w:rsid w:val="34ADE140"/>
    <w:rsid w:val="3C8EA6B2"/>
    <w:rsid w:val="4826456E"/>
    <w:rsid w:val="48AF2EA8"/>
    <w:rsid w:val="4B4FAB56"/>
    <w:rsid w:val="4C43957A"/>
    <w:rsid w:val="4DA33441"/>
    <w:rsid w:val="769819B0"/>
    <w:rsid w:val="7A7F673C"/>
    <w:rsid w:val="7BB91CFB"/>
    <w:rsid w:val="7C19D5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63AF52"/>
  <w15:chartTrackingRefBased/>
  <w15:docId w15:val="{7A16793F-BD78-4231-A6BE-50A93BC3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73829"/>
    <w:pPr>
      <w:ind w:left="720"/>
      <w:contextualSpacing/>
    </w:pPr>
  </w:style>
  <w:style w:type="paragraph" w:styleId="Header">
    <w:name w:val="header"/>
    <w:basedOn w:val="Normal"/>
    <w:link w:val="HeaderChar"/>
    <w:uiPriority w:val="99"/>
    <w:unhideWhenUsed/>
    <w:rsid w:val="00DA7718"/>
    <w:pPr>
      <w:tabs>
        <w:tab w:val="center" w:pos="4513"/>
        <w:tab w:val="right" w:pos="9026"/>
      </w:tabs>
      <w:spacing w:after="0" w:line="240" w:lineRule="auto"/>
    </w:pPr>
  </w:style>
  <w:style w:type="character" w:styleId="HeaderChar" w:customStyle="1">
    <w:name w:val="Header Char"/>
    <w:basedOn w:val="DefaultParagraphFont"/>
    <w:link w:val="Header"/>
    <w:uiPriority w:val="99"/>
    <w:rsid w:val="00DA7718"/>
  </w:style>
  <w:style w:type="paragraph" w:styleId="Footer">
    <w:name w:val="footer"/>
    <w:basedOn w:val="Normal"/>
    <w:link w:val="FooterChar"/>
    <w:uiPriority w:val="99"/>
    <w:unhideWhenUsed/>
    <w:rsid w:val="00DA77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DA7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glossaryDocument" Target="/word/glossary/document.xml" Id="Rf943fc8b23114c47" /><Relationship Type="http://schemas.openxmlformats.org/officeDocument/2006/relationships/image" Target="/media/image.png" Id="R39cf94a979f640ef" /><Relationship Type="http://schemas.openxmlformats.org/officeDocument/2006/relationships/image" Target="/media/image2.png" Id="Rc0efbb4067b1475b"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7c93fb6-66d7-4cdf-aa25-0b09da35d74d}"/>
      </w:docPartPr>
      <w:docPartBody>
        <w:p w14:paraId="7BB91CF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Moaz Ibrahim</dc:creator>
  <keywords/>
  <dc:description/>
  <lastModifiedBy>Guest User</lastModifiedBy>
  <revision>43</revision>
  <dcterms:created xsi:type="dcterms:W3CDTF">2021-03-25T19:37:00.0000000Z</dcterms:created>
  <dcterms:modified xsi:type="dcterms:W3CDTF">2021-09-02T23:19:04.5018173Z</dcterms:modified>
</coreProperties>
</file>